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73" w:rsidRPr="00136973" w:rsidRDefault="00136973" w:rsidP="00136973">
      <w:pPr>
        <w:shd w:val="clear" w:color="auto" w:fill="FFFFFF"/>
        <w:spacing w:after="0" w:line="384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</w:pPr>
      <w:r w:rsidRPr="00136973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es-CO"/>
        </w:rPr>
        <w:t>DIRECCIÓN DE IMPUESTOS Y ADUANAS NACIONALES</w:t>
      </w:r>
      <w:r w:rsidRPr="00136973"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  <w:br/>
      </w:r>
      <w:r w:rsidRPr="00136973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es-CO"/>
        </w:rPr>
        <w:t>OFICIO Nº 050778 DE 2013</w:t>
      </w:r>
      <w:r w:rsidRPr="00136973"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  <w:br/>
      </w:r>
      <w:r w:rsidRPr="00136973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es-CO"/>
        </w:rPr>
        <w:t>14-08-2013</w:t>
      </w:r>
    </w:p>
    <w:p w:rsidR="00136973" w:rsidRDefault="00136973" w:rsidP="00136973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</w:pPr>
    </w:p>
    <w:p w:rsidR="00136973" w:rsidRPr="00136973" w:rsidRDefault="00136973" w:rsidP="00136973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</w:pPr>
      <w:r w:rsidRPr="00136973"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  <w:t>Subdirección de Gestión Normativa y Doctrina</w:t>
      </w:r>
      <w:r w:rsidRPr="00136973"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  <w:br/>
        <w:t>Bogotá, D.C</w:t>
      </w:r>
      <w:r w:rsidRPr="00136973"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  <w:br/>
        <w:t>100208221-0597</w:t>
      </w:r>
    </w:p>
    <w:p w:rsidR="00136973" w:rsidRPr="00136973" w:rsidRDefault="00136973" w:rsidP="00136973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</w:pPr>
      <w:r w:rsidRPr="00136973"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  <w:t>Doctora</w:t>
      </w:r>
      <w:r w:rsidRPr="00136973"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  <w:br/>
      </w:r>
      <w:r w:rsidRPr="00136973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es-CO"/>
        </w:rPr>
        <w:t>CLAUDIA MILENA HERNANDEZ SORA</w:t>
      </w:r>
      <w:r w:rsidRPr="00136973"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  <w:br/>
        <w:t>Directora de Recursos Humanos</w:t>
      </w:r>
      <w:r w:rsidRPr="00136973"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  <w:br/>
      </w:r>
      <w:proofErr w:type="spellStart"/>
      <w:r w:rsidRPr="00136973"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  <w:t>Fiduprevisora</w:t>
      </w:r>
      <w:proofErr w:type="spellEnd"/>
      <w:r w:rsidRPr="00136973"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  <w:t xml:space="preserve"> S.A</w:t>
      </w:r>
      <w:r w:rsidRPr="00136973"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  <w:br/>
        <w:t>Calle 72 Nº 10-03 Piso 9</w:t>
      </w:r>
      <w:r w:rsidRPr="00136973"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  <w:br/>
        <w:t>Bogotá D.C.</w:t>
      </w:r>
    </w:p>
    <w:p w:rsidR="00136973" w:rsidRPr="00136973" w:rsidRDefault="00136973" w:rsidP="00136973">
      <w:pPr>
        <w:shd w:val="clear" w:color="auto" w:fill="FFFFFF"/>
        <w:spacing w:after="210" w:line="384" w:lineRule="atLeast"/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</w:pPr>
      <w:proofErr w:type="spellStart"/>
      <w:r w:rsidRPr="00136973"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  <w:t>Ref</w:t>
      </w:r>
      <w:proofErr w:type="spellEnd"/>
      <w:r w:rsidRPr="00136973"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  <w:t>: Solicitud radicado 41219 del 18/06/2013</w:t>
      </w:r>
    </w:p>
    <w:p w:rsidR="00136973" w:rsidRPr="00136973" w:rsidRDefault="00136973" w:rsidP="00136973">
      <w:pPr>
        <w:shd w:val="clear" w:color="auto" w:fill="FFFFFF"/>
        <w:spacing w:after="210" w:line="384" w:lineRule="atLeast"/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</w:pPr>
      <w:r w:rsidRPr="00136973"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  <w:t>Atento saludo Dra. Claudia,</w:t>
      </w:r>
    </w:p>
    <w:p w:rsidR="00136973" w:rsidRPr="00136973" w:rsidRDefault="00136973" w:rsidP="00136973">
      <w:pPr>
        <w:shd w:val="clear" w:color="auto" w:fill="FFFFFF"/>
        <w:spacing w:after="210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</w:pPr>
      <w:r w:rsidRPr="00136973"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  <w:t>De conformidad con el artículo 20 del Decreto 4048 de 2008 y la Orden Administrativa Nº 000006 de 2009, este despacho está facultado para absolver de manera general las consultas escritas que se formulen sobre interpretación y aplicación de las normas tributarias nacionales, en materia aduanera o de comercio exterior y control cambiario en lo de competencia de la Dirección de Impuestos y Aduanas Nacionales.</w:t>
      </w:r>
    </w:p>
    <w:p w:rsidR="00136973" w:rsidRPr="00136973" w:rsidRDefault="00136973" w:rsidP="00136973">
      <w:pPr>
        <w:shd w:val="clear" w:color="auto" w:fill="FFFFFF"/>
        <w:spacing w:after="210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</w:pPr>
      <w:r w:rsidRPr="00136973"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  <w:t>Solicita en su comunicación, se establezca el modelo de certificación que deben presentar las empresas que se encuentran exoneradas del pago de ICBF y SENA.</w:t>
      </w:r>
    </w:p>
    <w:p w:rsidR="00136973" w:rsidRPr="00136973" w:rsidRDefault="00136973" w:rsidP="00136973">
      <w:pPr>
        <w:shd w:val="clear" w:color="auto" w:fill="FFFFFF"/>
        <w:spacing w:after="210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</w:pPr>
      <w:r w:rsidRPr="00136973"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  <w:t>Sobre el particular, nos permito manifestarle que la exoneración del pago de los aportes parafiscales a favor del Servicio Nacional de Aprendizaje (SENA) y del Instituto Colombiano de Bienestar Familiar (ICBF), fue desarrollada con el artículo 25 de la Ley 1607 de 2012 y el artículo 8 del Decreto Reglamentario 862 de 2013. Las normas anteriormente citadas no establecieron, ni exigen otro requisito diferente a los allí previstos para aplicar la exoneración de los aportes parafiscales.</w:t>
      </w:r>
    </w:p>
    <w:p w:rsidR="00136973" w:rsidRPr="00136973" w:rsidRDefault="00136973" w:rsidP="00136973">
      <w:pPr>
        <w:shd w:val="clear" w:color="auto" w:fill="FFFFFF"/>
        <w:spacing w:after="210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</w:pPr>
      <w:r w:rsidRPr="00136973"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  <w:t xml:space="preserve">De otra parte, por corresponderle a la Dirección de Impuestos y Aduanas Nacionales, el recaudo y la administración del Impuesto sobre la renta para la Equidad (CREE), la entidad </w:t>
      </w:r>
      <w:r w:rsidRPr="00136973"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  <w:lastRenderedPageBreak/>
        <w:t>mediante resolución 76 del 2013 prescribió el formulario para la presentación de la “Declaración Mensual de Retenciones en la Fuente del CREE”.</w:t>
      </w:r>
    </w:p>
    <w:p w:rsidR="00136973" w:rsidRPr="00136973" w:rsidRDefault="00136973" w:rsidP="00136973">
      <w:pPr>
        <w:shd w:val="clear" w:color="auto" w:fill="FFFFFF"/>
        <w:spacing w:after="210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</w:pPr>
      <w:r w:rsidRPr="00136973"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  <w:t>Por lo anteriormente expuesto se concluye que no es competencia de la Dirección de Impuestos y Aduanas Nacionales, el control y recaudo de los aportes parafiscales.</w:t>
      </w:r>
    </w:p>
    <w:p w:rsidR="00136973" w:rsidRPr="00136973" w:rsidRDefault="00136973" w:rsidP="00136973">
      <w:pPr>
        <w:shd w:val="clear" w:color="auto" w:fill="FFFFFF"/>
        <w:spacing w:after="210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</w:pPr>
      <w:r w:rsidRPr="00136973"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  <w:t>Atentamente,</w:t>
      </w:r>
    </w:p>
    <w:p w:rsidR="00136973" w:rsidRDefault="00136973" w:rsidP="00136973">
      <w:pPr>
        <w:shd w:val="clear" w:color="auto" w:fill="FFFFFF"/>
        <w:spacing w:after="0" w:line="384" w:lineRule="atLeast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es-CO"/>
        </w:rPr>
      </w:pPr>
      <w:r w:rsidRPr="00136973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es-CO"/>
        </w:rPr>
        <w:t>LEONOR EUGENIA RUIZ DE VILLALOBOS</w:t>
      </w:r>
    </w:p>
    <w:p w:rsidR="00136973" w:rsidRDefault="00136973" w:rsidP="00136973">
      <w:pPr>
        <w:shd w:val="clear" w:color="auto" w:fill="FFFFFF"/>
        <w:spacing w:after="0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</w:pPr>
      <w:r w:rsidRPr="00136973"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  <w:br/>
        <w:t>Subdirectora de Gestión Normativa y Doctrina </w:t>
      </w:r>
    </w:p>
    <w:p w:rsidR="0043166C" w:rsidRPr="00136973" w:rsidRDefault="0043166C" w:rsidP="00136973">
      <w:pPr>
        <w:shd w:val="clear" w:color="auto" w:fill="FFFFFF"/>
        <w:spacing w:after="0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s-CO"/>
        </w:rPr>
        <w:t>__________________________________________________________________________</w:t>
      </w:r>
      <w:bookmarkStart w:id="0" w:name="_GoBack"/>
      <w:bookmarkEnd w:id="0"/>
    </w:p>
    <w:p w:rsidR="00136973" w:rsidRPr="00136973" w:rsidRDefault="00136973" w:rsidP="00136973">
      <w:pPr>
        <w:shd w:val="clear" w:color="auto" w:fill="FFFFFF"/>
        <w:spacing w:after="0" w:line="15" w:lineRule="atLeast"/>
        <w:rPr>
          <w:rFonts w:ascii="Helvetica" w:eastAsia="Times New Roman" w:hAnsi="Helvetica" w:cs="Helvetica"/>
          <w:color w:val="333333"/>
          <w:sz w:val="2"/>
          <w:szCs w:val="2"/>
          <w:lang w:eastAsia="es-CO"/>
        </w:rPr>
      </w:pPr>
      <w:r w:rsidRPr="00136973">
        <w:rPr>
          <w:rFonts w:ascii="Helvetica" w:eastAsia="Times New Roman" w:hAnsi="Helvetica" w:cs="Helvetica"/>
          <w:color w:val="333333"/>
          <w:sz w:val="2"/>
          <w:szCs w:val="2"/>
          <w:lang w:eastAsia="es-CO"/>
        </w:rPr>
        <w:t> </w:t>
      </w:r>
    </w:p>
    <w:p w:rsidR="00667970" w:rsidRDefault="00667970"/>
    <w:sectPr w:rsidR="006679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73"/>
    <w:rsid w:val="00136973"/>
    <w:rsid w:val="0043166C"/>
    <w:rsid w:val="0066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NACIONAL DE ESTUDIOS TRIBUTARIOS DE COLOMBIA</dc:creator>
  <cp:lastModifiedBy>CENTRO NACIONAL DE ESTUDIOS TRIBUTARIOS DE COLOMBIA </cp:lastModifiedBy>
  <cp:revision>2</cp:revision>
  <dcterms:created xsi:type="dcterms:W3CDTF">2013-09-26T17:09:00Z</dcterms:created>
  <dcterms:modified xsi:type="dcterms:W3CDTF">2013-09-26T17:11:00Z</dcterms:modified>
</cp:coreProperties>
</file>